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36" w:rsidRDefault="00327BB8">
      <w:pPr>
        <w:pStyle w:val="GvdeMetni"/>
        <w:rPr>
          <w:rFonts w:ascii="Times New Roman"/>
          <w:sz w:val="20"/>
        </w:rPr>
      </w:pPr>
      <w:r>
        <w:pict>
          <v:line id="_x0000_s1042" style="position:absolute;z-index:251659264;mso-position-horizontal-relative:page;mso-position-vertical-relative:page" from="556.5pt,0" to="556.5pt,595.3pt" strokecolor="#d9d9d9" strokeweight=".5pt">
            <w10:wrap anchorx="page" anchory="page"/>
          </v:line>
        </w:pict>
      </w:r>
      <w:r>
        <w:pict>
          <v:line id="_x0000_s1041" style="position:absolute;z-index:251660288;mso-position-horizontal-relative:page;mso-position-vertical-relative:page" from="290.1pt,0" to="290.1pt,595.3pt" strokecolor="#d9d9d9" strokeweight=".5pt">
            <w10:wrap anchorx="page" anchory="page"/>
          </v:line>
        </w:pict>
      </w:r>
    </w:p>
    <w:p w:rsidR="00094736" w:rsidRDefault="00094736">
      <w:pPr>
        <w:pStyle w:val="GvdeMetni"/>
        <w:rPr>
          <w:rFonts w:ascii="Times New Roman"/>
          <w:sz w:val="20"/>
        </w:rPr>
      </w:pPr>
    </w:p>
    <w:p w:rsidR="00094736" w:rsidRDefault="00094736">
      <w:pPr>
        <w:pStyle w:val="GvdeMetni"/>
        <w:spacing w:before="5"/>
        <w:rPr>
          <w:rFonts w:ascii="Times New Roman"/>
          <w:sz w:val="20"/>
        </w:rPr>
      </w:pPr>
    </w:p>
    <w:p w:rsidR="00094736" w:rsidRDefault="006A7A8A">
      <w:pPr>
        <w:pStyle w:val="Balk1"/>
        <w:spacing w:before="101" w:line="473" w:lineRule="exact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4400134</wp:posOffset>
            </wp:positionH>
            <wp:positionV relativeFrom="paragraph">
              <wp:posOffset>65097</wp:posOffset>
            </wp:positionV>
            <wp:extent cx="1959013" cy="20339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013" cy="203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B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5.55pt;margin-top:.9pt;width:197.95pt;height:518.55pt;z-index:251668480;mso-position-horizontal-relative:page;mso-position-vertical-relative:text" fillcolor="#74cac7" stroked="f">
            <v:textbox inset="0,0,0,0">
              <w:txbxContent>
                <w:p w:rsidR="00094736" w:rsidRDefault="006A7A8A">
                  <w:pPr>
                    <w:spacing w:line="252" w:lineRule="auto"/>
                    <w:ind w:left="504" w:right="1257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AİLELERE VE ÖĞRETMENLERE ÖNERİLER</w:t>
                  </w:r>
                </w:p>
                <w:p w:rsidR="00094736" w:rsidRDefault="006A7A8A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58" w:line="252" w:lineRule="auto"/>
                    <w:ind w:right="1149"/>
                    <w:rPr>
                      <w:sz w:val="18"/>
                    </w:rPr>
                  </w:pPr>
                  <w:r>
                    <w:rPr>
                      <w:sz w:val="18"/>
                    </w:rPr>
                    <w:t>Çocuğun yapabildiği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 yapamadığı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beceriler</w:t>
                  </w:r>
                </w:p>
                <w:p w:rsidR="00094736" w:rsidRDefault="006A7A8A">
                  <w:pPr>
                    <w:spacing w:before="1" w:line="252" w:lineRule="auto"/>
                    <w:ind w:left="720" w:right="212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gözlenmeli</w:t>
                  </w:r>
                  <w:proofErr w:type="gramEnd"/>
                  <w:r>
                    <w:rPr>
                      <w:sz w:val="18"/>
                    </w:rPr>
                    <w:t>, yardıma ihtiyaç duyduğu konularda gerekli yardım hizmeti sunulmalıdır.</w:t>
                  </w:r>
                </w:p>
                <w:p w:rsidR="00094736" w:rsidRDefault="006A7A8A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61" w:line="249" w:lineRule="auto"/>
                    <w:ind w:right="781"/>
                    <w:rPr>
                      <w:sz w:val="18"/>
                    </w:rPr>
                  </w:pPr>
                  <w:r>
                    <w:rPr>
                      <w:sz w:val="18"/>
                    </w:rPr>
                    <w:t>Bağımsız olarak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yapabildiği beceriler varsa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nasıl</w:t>
                  </w:r>
                </w:p>
                <w:p w:rsidR="00094736" w:rsidRDefault="006A7A8A">
                  <w:pPr>
                    <w:spacing w:before="3"/>
                    <w:ind w:left="720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yapabildiğine</w:t>
                  </w:r>
                  <w:proofErr w:type="gramEnd"/>
                  <w:r>
                    <w:rPr>
                      <w:sz w:val="18"/>
                    </w:rPr>
                    <w:t xml:space="preserve"> bakılması</w:t>
                  </w:r>
                </w:p>
                <w:p w:rsidR="00094736" w:rsidRDefault="006A7A8A">
                  <w:pPr>
                    <w:spacing w:before="12" w:line="252" w:lineRule="auto"/>
                    <w:ind w:left="720" w:right="212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önemlidir</w:t>
                  </w:r>
                  <w:proofErr w:type="gramEnd"/>
                  <w:r>
                    <w:rPr>
                      <w:sz w:val="18"/>
                    </w:rPr>
                    <w:t>. Çünkü bundan sonra yapacağı becerileri öğretirken gözlenen becerilerden</w:t>
                  </w:r>
                </w:p>
                <w:p w:rsidR="00094736" w:rsidRDefault="006A7A8A">
                  <w:pPr>
                    <w:spacing w:line="218" w:lineRule="exact"/>
                    <w:ind w:left="720"/>
                    <w:rPr>
                      <w:sz w:val="18"/>
                    </w:rPr>
                  </w:pPr>
                  <w:proofErr w:type="gramStart"/>
                  <w:r>
                    <w:rPr>
                      <w:spacing w:val="-3"/>
                      <w:sz w:val="18"/>
                    </w:rPr>
                    <w:t>yararlanılabilir</w:t>
                  </w:r>
                  <w:proofErr w:type="gramEnd"/>
                  <w:r>
                    <w:rPr>
                      <w:spacing w:val="-3"/>
                      <w:sz w:val="18"/>
                    </w:rPr>
                    <w:t>.</w:t>
                  </w:r>
                </w:p>
                <w:p w:rsidR="00094736" w:rsidRDefault="006A7A8A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70" w:line="252" w:lineRule="auto"/>
                    <w:ind w:right="366"/>
                    <w:rPr>
                      <w:sz w:val="18"/>
                    </w:rPr>
                  </w:pPr>
                  <w:r>
                    <w:rPr>
                      <w:sz w:val="18"/>
                    </w:rPr>
                    <w:t>Çocuğun bağımsız olarak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beceri kazanımına çalışılmalıdır. Bu konuda çocuk teşvik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edilmeli,</w:t>
                  </w:r>
                </w:p>
                <w:p w:rsidR="00094736" w:rsidRDefault="006A7A8A">
                  <w:pPr>
                    <w:spacing w:line="252" w:lineRule="auto"/>
                    <w:ind w:left="720" w:right="212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çocuğa</w:t>
                  </w:r>
                  <w:proofErr w:type="gramEnd"/>
                  <w:r>
                    <w:rPr>
                      <w:sz w:val="18"/>
                    </w:rPr>
                    <w:t xml:space="preserve"> zaman ve fırsat tanınmalıdır.</w:t>
                  </w:r>
                </w:p>
                <w:p w:rsidR="00094736" w:rsidRDefault="006A7A8A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62" w:line="249" w:lineRule="auto"/>
                    <w:ind w:right="497"/>
                    <w:rPr>
                      <w:sz w:val="18"/>
                    </w:rPr>
                  </w:pPr>
                  <w:r>
                    <w:rPr>
                      <w:sz w:val="18"/>
                    </w:rPr>
                    <w:t>Beceri öğretiminde basitten zora doğru bir yol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izlenmelidir.</w:t>
                  </w:r>
                </w:p>
                <w:p w:rsidR="00094736" w:rsidRDefault="006A7A8A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64"/>
                    <w:rPr>
                      <w:sz w:val="18"/>
                    </w:rPr>
                  </w:pPr>
                  <w:r>
                    <w:rPr>
                      <w:sz w:val="18"/>
                    </w:rPr>
                    <w:t>Çocuğun başarıları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ödülsüz</w:t>
                  </w:r>
                </w:p>
                <w:p w:rsidR="00094736" w:rsidRDefault="006A7A8A">
                  <w:pPr>
                    <w:spacing w:before="9" w:line="252" w:lineRule="auto"/>
                    <w:ind w:left="720" w:right="212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kalmamalıdır</w:t>
                  </w:r>
                  <w:proofErr w:type="gramEnd"/>
                  <w:r>
                    <w:rPr>
                      <w:sz w:val="18"/>
                    </w:rPr>
                    <w:t>.(Örneğin; aferin, çok güzel olmuş, bravo gibi)</w:t>
                  </w:r>
                </w:p>
                <w:p w:rsidR="00094736" w:rsidRDefault="006A7A8A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61" w:line="252" w:lineRule="auto"/>
                    <w:ind w:right="576"/>
                    <w:rPr>
                      <w:sz w:val="18"/>
                    </w:rPr>
                  </w:pPr>
                  <w:r>
                    <w:rPr>
                      <w:sz w:val="18"/>
                    </w:rPr>
                    <w:t>Görme yetersizliği olan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çocuk için çevre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düzenlemesi</w:t>
                  </w:r>
                </w:p>
                <w:p w:rsidR="00094736" w:rsidRDefault="006A7A8A">
                  <w:pPr>
                    <w:spacing w:before="1" w:line="252" w:lineRule="auto"/>
                    <w:ind w:left="720" w:right="212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yapılmalı</w:t>
                  </w:r>
                  <w:proofErr w:type="gramEnd"/>
                  <w:r>
                    <w:rPr>
                      <w:sz w:val="18"/>
                    </w:rPr>
                    <w:t xml:space="preserve"> ve materyal seçimine özen gösterilmelidir.</w:t>
                  </w:r>
                </w:p>
                <w:p w:rsidR="00094736" w:rsidRDefault="006A7A8A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60" w:line="252" w:lineRule="auto"/>
                    <w:ind w:right="1045"/>
                    <w:rPr>
                      <w:sz w:val="18"/>
                    </w:rPr>
                  </w:pPr>
                  <w:r>
                    <w:rPr>
                      <w:sz w:val="18"/>
                    </w:rPr>
                    <w:t>Sosyal ilişkiler açısından cesaretlendirilmelidir.</w:t>
                  </w:r>
                </w:p>
              </w:txbxContent>
            </v:textbox>
            <w10:wrap anchorx="page"/>
          </v:shape>
        </w:pict>
      </w:r>
      <w:r>
        <w:rPr>
          <w:color w:val="C00000"/>
        </w:rPr>
        <w:t>GÖRME</w:t>
      </w:r>
    </w:p>
    <w:p w:rsidR="00094736" w:rsidRDefault="006A7A8A">
      <w:pPr>
        <w:spacing w:before="8" w:line="228" w:lineRule="auto"/>
        <w:ind w:left="10957" w:right="840"/>
        <w:rPr>
          <w:b/>
          <w:sz w:val="40"/>
        </w:rPr>
      </w:pPr>
      <w:r>
        <w:rPr>
          <w:b/>
          <w:color w:val="C00000"/>
          <w:sz w:val="40"/>
        </w:rPr>
        <w:t>YETERSİZLİĞİ OLAN</w:t>
      </w:r>
    </w:p>
    <w:p w:rsidR="00094736" w:rsidRDefault="006A7A8A">
      <w:pPr>
        <w:spacing w:line="228" w:lineRule="auto"/>
        <w:ind w:left="10957" w:right="430"/>
        <w:rPr>
          <w:b/>
          <w:sz w:val="40"/>
        </w:rPr>
      </w:pPr>
      <w:r>
        <w:rPr>
          <w:b/>
          <w:color w:val="C00000"/>
          <w:sz w:val="40"/>
        </w:rPr>
        <w:t>ÇOCUKLAR İÇİN AİLE VE ÖĞRETMENLERE ÖNERİLER</w:t>
      </w:r>
    </w:p>
    <w:p w:rsidR="00094736" w:rsidRDefault="00094736">
      <w:pPr>
        <w:pStyle w:val="GvdeMetni"/>
        <w:rPr>
          <w:b/>
          <w:sz w:val="20"/>
        </w:rPr>
      </w:pPr>
    </w:p>
    <w:p w:rsidR="00094736" w:rsidRDefault="00094736">
      <w:pPr>
        <w:pStyle w:val="GvdeMetni"/>
        <w:spacing w:before="3"/>
        <w:rPr>
          <w:b/>
          <w:sz w:val="10"/>
        </w:rPr>
      </w:pPr>
    </w:p>
    <w:p w:rsidR="006A7A8A" w:rsidRDefault="006A7A8A" w:rsidP="006A7A8A">
      <w:pPr>
        <w:spacing w:before="55"/>
        <w:rPr>
          <w:sz w:val="18"/>
        </w:rPr>
      </w:pPr>
    </w:p>
    <w:p w:rsidR="006A7A8A" w:rsidRPr="006A7A8A" w:rsidRDefault="006A7A8A" w:rsidP="006A7A8A">
      <w:pPr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7494701</wp:posOffset>
            </wp:positionH>
            <wp:positionV relativeFrom="paragraph">
              <wp:posOffset>4912</wp:posOffset>
            </wp:positionV>
            <wp:extent cx="2601467" cy="17312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467" cy="1731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A8A" w:rsidRPr="006A7A8A" w:rsidRDefault="006A7A8A" w:rsidP="006A7A8A">
      <w:pPr>
        <w:rPr>
          <w:sz w:val="18"/>
        </w:rPr>
      </w:pPr>
    </w:p>
    <w:p w:rsidR="006A7A8A" w:rsidRPr="006A7A8A" w:rsidRDefault="006A7A8A" w:rsidP="006A7A8A">
      <w:pPr>
        <w:rPr>
          <w:sz w:val="18"/>
        </w:rPr>
      </w:pPr>
    </w:p>
    <w:p w:rsidR="006A7A8A" w:rsidRPr="006A7A8A" w:rsidRDefault="006A7A8A" w:rsidP="006A7A8A">
      <w:pPr>
        <w:rPr>
          <w:sz w:val="18"/>
        </w:rPr>
      </w:pPr>
    </w:p>
    <w:p w:rsidR="006A7A8A" w:rsidRPr="006A7A8A" w:rsidRDefault="00327BB8" w:rsidP="006A7A8A">
      <w:pPr>
        <w:rPr>
          <w:sz w:val="18"/>
        </w:rPr>
      </w:pPr>
      <w:r>
        <w:rPr>
          <w:noProof/>
          <w:sz w:val="18"/>
          <w:lang w:bidi="ar-SA"/>
        </w:rPr>
        <w:pict>
          <v:shape id="Text Box 15" o:spid="_x0000_s1047" type="#_x0000_t202" style="position:absolute;margin-left:245.85pt;margin-top:-17.95pt;width:253.5pt;height:79.2pt;z-index:25167052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" filled="f">
            <v:textbox style="mso-next-textbox:#Text Box 15" inset="0,0,0,0">
              <w:txbxContent>
                <w:p w:rsidR="006A7A8A" w:rsidRDefault="006A7A8A" w:rsidP="006A7A8A">
                  <w:pPr>
                    <w:spacing w:before="67"/>
                    <w:ind w:left="1494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F2F9F"/>
                      <w:w w:val="95"/>
                    </w:rPr>
                    <w:t>ALO REHBERLİK HATTI</w:t>
                  </w:r>
                </w:p>
                <w:p w:rsidR="006A7A8A" w:rsidRDefault="006A7A8A" w:rsidP="006A7A8A">
                  <w:pPr>
                    <w:spacing w:before="9"/>
                    <w:rPr>
                      <w:rFonts w:ascii="Arial"/>
                      <w:sz w:val="19"/>
                    </w:rPr>
                  </w:pPr>
                </w:p>
                <w:p w:rsidR="006A7A8A" w:rsidRDefault="006A7A8A" w:rsidP="00327BB8">
                  <w:pPr>
                    <w:spacing w:line="276" w:lineRule="auto"/>
                    <w:ind w:left="143" w:right="137"/>
                    <w:jc w:val="both"/>
                    <w:rPr>
                      <w:sz w:val="16"/>
                    </w:rPr>
                  </w:pPr>
                  <w:r>
                    <w:rPr>
                      <w:color w:val="252525"/>
                      <w:sz w:val="16"/>
                    </w:rPr>
                    <w:t xml:space="preserve">Bedensel yetersizlik ve diğer tüm engel türleri ile ilgili </w:t>
                  </w:r>
                  <w:proofErr w:type="gramStart"/>
                  <w:r>
                    <w:rPr>
                      <w:color w:val="252525"/>
                      <w:sz w:val="16"/>
                    </w:rPr>
                    <w:t>sorularınız   ve</w:t>
                  </w:r>
                  <w:proofErr w:type="gramEnd"/>
                  <w:r>
                    <w:rPr>
                      <w:color w:val="252525"/>
                      <w:sz w:val="16"/>
                    </w:rPr>
                    <w:t xml:space="preserve">   ayrıntılı    bilgi    edinmeniz    için;    </w:t>
                  </w:r>
                  <w:r w:rsidR="00327BB8">
                    <w:rPr>
                      <w:b/>
                      <w:color w:val="252525"/>
                      <w:sz w:val="16"/>
                    </w:rPr>
                    <w:t>Kiraz Anaokulu Rehberlik Servisine Ulaşabilirsiniz</w:t>
                  </w:r>
                </w:p>
              </w:txbxContent>
            </v:textbox>
          </v:shape>
        </w:pict>
      </w:r>
    </w:p>
    <w:p w:rsidR="006A7A8A" w:rsidRDefault="006A7A8A" w:rsidP="006A7A8A">
      <w:pPr>
        <w:rPr>
          <w:sz w:val="18"/>
        </w:rPr>
      </w:pPr>
    </w:p>
    <w:p w:rsidR="006A7A8A" w:rsidRDefault="006A7A8A" w:rsidP="006A7A8A">
      <w:pPr>
        <w:rPr>
          <w:sz w:val="18"/>
        </w:rPr>
      </w:pPr>
    </w:p>
    <w:p w:rsidR="006A7A8A" w:rsidRDefault="006A7A8A" w:rsidP="006A7A8A">
      <w:pPr>
        <w:rPr>
          <w:sz w:val="18"/>
        </w:rPr>
      </w:pPr>
    </w:p>
    <w:p w:rsidR="006A7A8A" w:rsidRDefault="006A7A8A" w:rsidP="006A7A8A">
      <w:pPr>
        <w:rPr>
          <w:sz w:val="18"/>
        </w:rPr>
      </w:pPr>
    </w:p>
    <w:p w:rsidR="006A7A8A" w:rsidRDefault="006A7A8A" w:rsidP="006A7A8A">
      <w:pPr>
        <w:rPr>
          <w:sz w:val="18"/>
        </w:rPr>
      </w:pPr>
    </w:p>
    <w:p w:rsidR="006A7A8A" w:rsidRDefault="00327BB8" w:rsidP="006A7A8A">
      <w:pPr>
        <w:rPr>
          <w:sz w:val="18"/>
        </w:rPr>
      </w:pPr>
      <w:r>
        <w:rPr>
          <w:noProof/>
          <w:sz w:val="18"/>
          <w:lang w:bidi="ar-SA"/>
        </w:rPr>
        <w:pict>
          <v:shape id="Metin Kutusu 2" o:spid="_x0000_s1046" type="#_x0000_t202" style="position:absolute;margin-left:591.6pt;margin-top:74.55pt;width:204.85pt;height:131pt;z-index:251669504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Metin Kutusu 2">
              <w:txbxContent>
                <w:p w:rsidR="006A7A8A" w:rsidRDefault="006A7A8A" w:rsidP="006A7A8A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</w:rPr>
                  </w:pPr>
                </w:p>
                <w:p w:rsidR="006A7A8A" w:rsidRDefault="00327BB8" w:rsidP="006A7A8A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3BCE47" wp14:editId="4365640B">
                        <wp:extent cx="1111055" cy="1103497"/>
                        <wp:effectExtent l="0" t="0" r="0" b="0"/>
                        <wp:docPr id="9" name="Resim 9" descr="IOSI36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OSI36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501" cy="1115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</w:p>
    <w:p w:rsidR="006A7A8A" w:rsidRDefault="00327BB8" w:rsidP="006A7A8A">
      <w:pPr>
        <w:rPr>
          <w:sz w:val="18"/>
        </w:rPr>
      </w:pPr>
      <w:bookmarkStart w:id="0" w:name="_GoBack"/>
      <w:bookmarkEnd w:id="0"/>
      <w:r>
        <w:rPr>
          <w:noProof/>
          <w:sz w:val="18"/>
          <w:lang w:bidi="ar-SA"/>
        </w:rPr>
        <w:pict>
          <v:shape id="_x0000_s1050" type="#_x0000_t202" style="position:absolute;margin-left:317.05pt;margin-top:22.5pt;width:204.85pt;height:166.3pt;z-index:251671552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_x0000_s1050">
              <w:txbxContent>
                <w:p w:rsidR="00327BB8" w:rsidRDefault="00327BB8" w:rsidP="00327BB8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</w:rPr>
                  </w:pPr>
                </w:p>
                <w:p w:rsidR="00327BB8" w:rsidRPr="003F0240" w:rsidRDefault="00327BB8" w:rsidP="00327BB8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</w:rPr>
                    <w:drawing>
                      <wp:inline distT="0" distB="0" distL="0" distR="0" wp14:anchorId="0630BE33" wp14:editId="16FD601B">
                        <wp:extent cx="147144" cy="243592"/>
                        <wp:effectExtent l="0" t="0" r="0" b="0"/>
                        <wp:docPr id="23" name="image4.png" descr="auto-finder-android-ikon_300x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4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144" cy="243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Yeni Mahalle Pınar Sokak No4 Kiraz/İZMİR</w:t>
                  </w:r>
                </w:p>
                <w:p w:rsidR="00327BB8" w:rsidRPr="003F0240" w:rsidRDefault="00327BB8" w:rsidP="00327BB8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327BB8" w:rsidRPr="003F0240" w:rsidRDefault="00327BB8" w:rsidP="00327BB8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F0240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F0240">
                    <w:rPr>
                      <w:noProof/>
                      <w:color w:val="252525"/>
                      <w:spacing w:val="-1"/>
                      <w:sz w:val="18"/>
                      <w:szCs w:val="18"/>
                    </w:rPr>
                    <w:drawing>
                      <wp:inline distT="0" distB="0" distL="0" distR="0" wp14:anchorId="115C9A6B" wp14:editId="289CAD99">
                        <wp:extent cx="366888" cy="342900"/>
                        <wp:effectExtent l="0" t="0" r="0" b="0"/>
                        <wp:docPr id="11" name="image8.jpeg" descr="ally-media-group-home-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8.jpe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888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" w:history="1">
                    <w:r w:rsidRPr="0080430A">
                      <w:rPr>
                        <w:rStyle w:val="Kpr"/>
                        <w:rFonts w:ascii="Arial" w:hAnsi="Arial" w:cs="Arial"/>
                        <w:b/>
                        <w:sz w:val="18"/>
                        <w:szCs w:val="18"/>
                        <w:shd w:val="clear" w:color="auto" w:fill="FFFFFF"/>
                      </w:rPr>
                      <w:t>http://kirazanaokulu.meb.k12.tr</w:t>
                    </w:r>
                  </w:hyperlink>
                </w:p>
                <w:p w:rsidR="00327BB8" w:rsidRPr="003F0240" w:rsidRDefault="00327BB8" w:rsidP="00327BB8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</w:rPr>
                  </w:pPr>
                </w:p>
                <w:p w:rsidR="00327BB8" w:rsidRPr="00DC154B" w:rsidRDefault="00327BB8" w:rsidP="00327BB8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DBC9F4D" wp14:editId="683802D8">
                        <wp:extent cx="263525" cy="247650"/>
                        <wp:effectExtent l="0" t="0" r="3175" b="0"/>
                        <wp:docPr id="22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(232) 5725121</w:t>
                  </w:r>
                </w:p>
                <w:p w:rsidR="00327BB8" w:rsidRPr="003F0240" w:rsidRDefault="00327BB8" w:rsidP="00327BB8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327BB8" w:rsidRPr="003F0240" w:rsidRDefault="00327BB8" w:rsidP="00327BB8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</w:rPr>
                    <w:drawing>
                      <wp:inline distT="0" distB="0" distL="0" distR="0" wp14:anchorId="47D20950" wp14:editId="5FBC0AAB">
                        <wp:extent cx="231002" cy="221243"/>
                        <wp:effectExtent l="0" t="0" r="0" b="0"/>
                        <wp:docPr id="15" name="image10.png" descr="Instagram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10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25" cy="2259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kirazana</w:t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okulu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6A7A8A" w:rsidRPr="006A7A8A" w:rsidRDefault="006A7A8A" w:rsidP="006A7A8A">
      <w:pPr>
        <w:rPr>
          <w:sz w:val="18"/>
        </w:rPr>
      </w:pPr>
    </w:p>
    <w:p w:rsidR="006A7A8A" w:rsidRPr="006A7A8A" w:rsidRDefault="006A7A8A" w:rsidP="006A7A8A">
      <w:pPr>
        <w:rPr>
          <w:sz w:val="18"/>
        </w:rPr>
        <w:sectPr w:rsidR="006A7A8A" w:rsidRPr="006A7A8A">
          <w:type w:val="continuous"/>
          <w:pgSz w:w="16840" w:h="11910" w:orient="landscape"/>
          <w:pgMar w:top="0" w:right="900" w:bottom="0" w:left="900" w:header="708" w:footer="708" w:gutter="0"/>
          <w:cols w:space="708"/>
        </w:sectPr>
      </w:pPr>
    </w:p>
    <w:p w:rsidR="00094736" w:rsidRDefault="00094736">
      <w:pPr>
        <w:pStyle w:val="GvdeMetni"/>
        <w:rPr>
          <w:sz w:val="20"/>
        </w:rPr>
      </w:pPr>
    </w:p>
    <w:p w:rsidR="00094736" w:rsidRDefault="00094736">
      <w:pPr>
        <w:rPr>
          <w:sz w:val="20"/>
        </w:rPr>
        <w:sectPr w:rsidR="00094736">
          <w:pgSz w:w="16840" w:h="11910" w:orient="landscape"/>
          <w:pgMar w:top="1100" w:right="900" w:bottom="280" w:left="900" w:header="708" w:footer="708" w:gutter="0"/>
          <w:cols w:space="708"/>
        </w:sectPr>
      </w:pPr>
    </w:p>
    <w:p w:rsidR="00094736" w:rsidRDefault="00327BB8">
      <w:pPr>
        <w:spacing w:before="248"/>
        <w:ind w:left="103"/>
        <w:rPr>
          <w:b/>
          <w:sz w:val="24"/>
        </w:rPr>
      </w:pPr>
      <w:r>
        <w:lastRenderedPageBreak/>
        <w:pict>
          <v:group id="_x0000_s1026" style="position:absolute;left:0;text-align:left;margin-left:35.5pt;margin-top:0;width:754pt;height:595.35pt;z-index:-251807744;mso-position-horizontal-relative:page;mso-position-vertical-relative:page" coordorigin="710" coordsize="15080,11907">
            <v:shape id="_x0000_s1036" style="position:absolute;left:5696;width:2;height:11907" coordorigin="5696" coordsize="0,11907" o:spt="100" adj="0,,0" path="m5696,r,720m5696,930r,10019m5696,11165r,741e" filled="f" strokecolor="#d9d9d9" strokeweight=".5pt">
              <v:stroke joinstyle="round"/>
              <v:formulas/>
              <v:path arrowok="t" o:connecttype="segments"/>
            </v:shape>
            <v:shape id="_x0000_s1035" style="position:absolute;left:720;top:10948;width:9508;height:216" coordorigin="720,10949" coordsize="9508,216" o:spt="100" adj="0,,0" path="m5823,10949r-5103,l720,11165r5103,l5823,10949t4405,l5823,10949r,216l10228,11165r,-216e" fillcolor="#74cac7" stroked="f">
              <v:stroke joinstyle="round"/>
              <v:formulas/>
              <v:path arrowok="t" o:connecttype="segments"/>
            </v:shape>
            <v:shape id="_x0000_s1034" style="position:absolute;left:11017;top:930;width:2;height:10977" coordorigin="11017,930" coordsize="0,10977" o:spt="100" adj="0,,0" path="m11017,930r,10019m11017,11165r,741e" filled="f" strokecolor="#d9d9d9" strokeweight=".5pt">
              <v:stroke joinstyle="round"/>
              <v:formulas/>
              <v:path arrowok="t" o:connecttype="segments"/>
            </v:shape>
            <v:shape id="_x0000_s1033" style="position:absolute;left:10227;top:10948;width:5521;height:216" coordorigin="10228,10949" coordsize="5521,216" path="m15749,10949r-4657,l10228,10949r,216l11092,11165r4657,l15749,10949e" fillcolor="#74cac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510;top:7943;width:3109;height:2729">
              <v:imagedata r:id="rId13" o:title=""/>
            </v:shape>
            <v:shape id="_x0000_s1031" type="#_x0000_t75" style="position:absolute;left:11216;top:7868;width:4382;height:2700">
              <v:imagedata r:id="rId14" o:title=""/>
            </v:shape>
            <v:shape id="_x0000_s1030" type="#_x0000_t75" style="position:absolute;left:5977;top:6223;width:4132;height:2441">
              <v:imagedata r:id="rId15" o:title=""/>
            </v:shape>
            <v:line id="_x0000_s1029" style="position:absolute" from="11017,0" to="11017,720" strokecolor="#d9d9d9" strokeweight=".5pt"/>
            <v:rect id="_x0000_s1028" style="position:absolute;left:720;top:720;width:15060;height:210" fillcolor="#74cac7" stroked="f"/>
            <v:rect id="_x0000_s1027" style="position:absolute;left:720;top:720;width:15060;height:210" filled="f" strokecolor="#74cac7" strokeweight="1pt"/>
            <w10:wrap anchorx="page" anchory="page"/>
          </v:group>
        </w:pict>
      </w:r>
      <w:r w:rsidR="006A7A8A">
        <w:rPr>
          <w:b/>
          <w:color w:val="FF0000"/>
          <w:sz w:val="24"/>
        </w:rPr>
        <w:t>GÖRME YETERSİZLİĞİ NEDİR?</w:t>
      </w:r>
    </w:p>
    <w:p w:rsidR="00094736" w:rsidRDefault="006A7A8A">
      <w:pPr>
        <w:pStyle w:val="GvdeMetni"/>
        <w:spacing w:before="206"/>
        <w:ind w:left="103"/>
      </w:pPr>
      <w:r>
        <w:t>-Yeni doğanda beyaz göz bebekleri</w:t>
      </w:r>
    </w:p>
    <w:p w:rsidR="00094736" w:rsidRDefault="00094736">
      <w:pPr>
        <w:pStyle w:val="GvdeMetni"/>
        <w:spacing w:before="7"/>
        <w:rPr>
          <w:sz w:val="15"/>
        </w:rPr>
      </w:pPr>
    </w:p>
    <w:p w:rsidR="00094736" w:rsidRDefault="006A7A8A">
      <w:pPr>
        <w:pStyle w:val="GvdeMetni"/>
        <w:ind w:left="103"/>
      </w:pPr>
      <w:r>
        <w:t>-Göz küresinin normalden büyük ya da küçük olması</w:t>
      </w:r>
    </w:p>
    <w:p w:rsidR="00094736" w:rsidRDefault="00094736">
      <w:pPr>
        <w:pStyle w:val="GvdeMetni"/>
        <w:spacing w:before="5"/>
        <w:rPr>
          <w:sz w:val="15"/>
        </w:rPr>
      </w:pPr>
    </w:p>
    <w:p w:rsidR="00094736" w:rsidRDefault="006A7A8A">
      <w:pPr>
        <w:pStyle w:val="GvdeMetni"/>
        <w:ind w:left="103"/>
      </w:pPr>
      <w:r>
        <w:t xml:space="preserve">-Bebeğin ışık kaynağına </w:t>
      </w:r>
      <w:proofErr w:type="spellStart"/>
      <w:r>
        <w:t>bakmamaması</w:t>
      </w:r>
      <w:proofErr w:type="spellEnd"/>
    </w:p>
    <w:p w:rsidR="00094736" w:rsidRDefault="00094736">
      <w:pPr>
        <w:pStyle w:val="GvdeMetni"/>
        <w:spacing w:before="10"/>
        <w:rPr>
          <w:sz w:val="15"/>
        </w:rPr>
      </w:pPr>
    </w:p>
    <w:p w:rsidR="00094736" w:rsidRDefault="006A7A8A">
      <w:pPr>
        <w:pStyle w:val="GvdeMetni"/>
        <w:spacing w:line="273" w:lineRule="auto"/>
        <w:ind w:left="103" w:right="188"/>
      </w:pPr>
      <w:r>
        <w:t>-6-8 haftalık bebeğin karşısındakinin yüzüne bakıp gülümsememesi</w:t>
      </w:r>
    </w:p>
    <w:p w:rsidR="00094736" w:rsidRDefault="006A7A8A">
      <w:pPr>
        <w:pStyle w:val="GvdeMetni"/>
        <w:spacing w:before="162"/>
        <w:ind w:left="103"/>
      </w:pPr>
      <w:r>
        <w:t>-Gözlerin kırmız ya da gözyaşı ile ıslanmış olması</w:t>
      </w:r>
    </w:p>
    <w:p w:rsidR="00094736" w:rsidRDefault="00094736">
      <w:pPr>
        <w:pStyle w:val="GvdeMetni"/>
        <w:spacing w:before="9"/>
        <w:rPr>
          <w:sz w:val="15"/>
        </w:rPr>
      </w:pPr>
    </w:p>
    <w:p w:rsidR="00094736" w:rsidRDefault="006A7A8A">
      <w:pPr>
        <w:pStyle w:val="GvdeMetni"/>
        <w:spacing w:before="1" w:line="273" w:lineRule="auto"/>
        <w:ind w:left="103" w:right="204"/>
      </w:pPr>
      <w:r>
        <w:t>-Gözün renkli kısmının gri bir tabakayla kaplanmış olması görme yetersizliğinin belirtilerindendir.</w:t>
      </w:r>
    </w:p>
    <w:p w:rsidR="00094736" w:rsidRDefault="006A7A8A">
      <w:pPr>
        <w:pStyle w:val="GvdeMetni"/>
        <w:spacing w:before="163" w:line="273" w:lineRule="auto"/>
        <w:ind w:left="103"/>
      </w:pPr>
      <w:r>
        <w:t>Görme kaybının oluştuğu yaşın ne kadar ileri olduğu çok önemlidir. Kayıp ne kadar geç olursa bu kayıpla yaşamayı öğrenmek o kadar zor olacaktır.</w:t>
      </w:r>
    </w:p>
    <w:p w:rsidR="00094736" w:rsidRDefault="006A7A8A">
      <w:pPr>
        <w:pStyle w:val="GvdeMetni"/>
        <w:spacing w:before="166" w:line="276" w:lineRule="auto"/>
        <w:ind w:left="103" w:right="44"/>
        <w:jc w:val="both"/>
      </w:pPr>
      <w:r>
        <w:t xml:space="preserve">Sonradan görme kaybı olanların öncelikle </w:t>
      </w:r>
      <w:proofErr w:type="spellStart"/>
      <w:r>
        <w:t>baağımsız</w:t>
      </w:r>
      <w:proofErr w:type="spellEnd"/>
      <w:r>
        <w:t xml:space="preserve"> yaşamayı öğrenmeleri ve işitme, dokunma gibi</w:t>
      </w:r>
      <w:r>
        <w:rPr>
          <w:spacing w:val="-18"/>
        </w:rPr>
        <w:t xml:space="preserve"> </w:t>
      </w:r>
      <w:r>
        <w:t>diğer duyuları geliştirmeyi öğrenmesi</w:t>
      </w:r>
      <w:r>
        <w:rPr>
          <w:spacing w:val="-5"/>
        </w:rPr>
        <w:t xml:space="preserve"> </w:t>
      </w:r>
      <w:r>
        <w:rPr>
          <w:spacing w:val="-4"/>
        </w:rPr>
        <w:t>gerekir.</w:t>
      </w:r>
    </w:p>
    <w:p w:rsidR="00094736" w:rsidRDefault="006A7A8A">
      <w:pPr>
        <w:pStyle w:val="GvdeMetni"/>
        <w:spacing w:before="162" w:line="276" w:lineRule="auto"/>
        <w:ind w:left="103" w:right="44"/>
      </w:pPr>
      <w:r>
        <w:t>Sonradan görme yetersizliği olanlar doğuştan</w:t>
      </w:r>
      <w:r>
        <w:rPr>
          <w:spacing w:val="-18"/>
        </w:rPr>
        <w:t xml:space="preserve"> </w:t>
      </w:r>
      <w:r>
        <w:t>görme yetersizliği olan bireylere göre daha</w:t>
      </w:r>
      <w:r>
        <w:rPr>
          <w:spacing w:val="-6"/>
        </w:rPr>
        <w:t xml:space="preserve"> </w:t>
      </w:r>
      <w:r>
        <w:rPr>
          <w:spacing w:val="-3"/>
        </w:rPr>
        <w:t>avantajlıdır.</w:t>
      </w:r>
    </w:p>
    <w:p w:rsidR="00094736" w:rsidRDefault="006A7A8A">
      <w:pPr>
        <w:pStyle w:val="GvdeMetni"/>
        <w:spacing w:line="273" w:lineRule="auto"/>
        <w:ind w:left="103" w:right="378"/>
      </w:pPr>
      <w:r>
        <w:t xml:space="preserve">Nedeni ise görsel hafızalarına </w:t>
      </w:r>
      <w:r>
        <w:rPr>
          <w:spacing w:val="-4"/>
        </w:rPr>
        <w:t xml:space="preserve">renkler, </w:t>
      </w:r>
      <w:r>
        <w:t xml:space="preserve">şekiller ve birçok </w:t>
      </w:r>
      <w:proofErr w:type="gramStart"/>
      <w:r>
        <w:t>nesnenin  önceden</w:t>
      </w:r>
      <w:proofErr w:type="gramEnd"/>
      <w:r>
        <w:t xml:space="preserve"> kaydedilmiş</w:t>
      </w:r>
      <w:r>
        <w:rPr>
          <w:spacing w:val="-4"/>
        </w:rPr>
        <w:t xml:space="preserve"> </w:t>
      </w:r>
      <w:r>
        <w:rPr>
          <w:spacing w:val="-3"/>
        </w:rPr>
        <w:t>olmasıdır.</w:t>
      </w:r>
    </w:p>
    <w:p w:rsidR="00094736" w:rsidRDefault="006A7A8A">
      <w:pPr>
        <w:pStyle w:val="GvdeMetni"/>
        <w:spacing w:before="9"/>
        <w:rPr>
          <w:sz w:val="20"/>
        </w:rPr>
      </w:pPr>
      <w:r>
        <w:br w:type="column"/>
      </w:r>
    </w:p>
    <w:p w:rsidR="00094736" w:rsidRDefault="006A7A8A">
      <w:pPr>
        <w:pStyle w:val="Balk2"/>
        <w:ind w:left="268"/>
      </w:pPr>
      <w:r>
        <w:rPr>
          <w:color w:val="61A63B"/>
        </w:rPr>
        <w:t>AİLELERE ÖNERİLER</w:t>
      </w:r>
    </w:p>
    <w:p w:rsidR="00094736" w:rsidRDefault="00094736">
      <w:pPr>
        <w:pStyle w:val="GvdeMetni"/>
        <w:spacing w:before="6"/>
        <w:rPr>
          <w:b/>
          <w:sz w:val="24"/>
        </w:rPr>
      </w:pPr>
    </w:p>
    <w:p w:rsidR="00094736" w:rsidRDefault="006A7A8A">
      <w:pPr>
        <w:pStyle w:val="ListeParagraf"/>
        <w:numPr>
          <w:ilvl w:val="0"/>
          <w:numId w:val="1"/>
        </w:numPr>
        <w:tabs>
          <w:tab w:val="left" w:pos="463"/>
          <w:tab w:val="left" w:pos="464"/>
        </w:tabs>
        <w:spacing w:before="0" w:line="252" w:lineRule="auto"/>
        <w:ind w:right="732"/>
        <w:rPr>
          <w:rFonts w:ascii="Wingdings" w:hAnsi="Wingdings"/>
          <w:sz w:val="16"/>
        </w:rPr>
      </w:pPr>
      <w:r>
        <w:rPr>
          <w:sz w:val="16"/>
        </w:rPr>
        <w:t>Çocuğa bir beceri, ona sözel olarak açıklanarak ve birlikte</w:t>
      </w:r>
      <w:r>
        <w:rPr>
          <w:spacing w:val="-8"/>
          <w:sz w:val="16"/>
        </w:rPr>
        <w:t xml:space="preserve"> </w:t>
      </w:r>
      <w:r>
        <w:rPr>
          <w:sz w:val="16"/>
        </w:rPr>
        <w:t>yapılarak</w:t>
      </w:r>
    </w:p>
    <w:p w:rsidR="00094736" w:rsidRDefault="006A7A8A">
      <w:pPr>
        <w:pStyle w:val="GvdeMetni"/>
        <w:spacing w:line="252" w:lineRule="auto"/>
        <w:ind w:left="463" w:right="24"/>
      </w:pPr>
      <w:proofErr w:type="gramStart"/>
      <w:r>
        <w:t>kazandırılmalıdır</w:t>
      </w:r>
      <w:proofErr w:type="gramEnd"/>
      <w:r>
        <w:t>. Ayrıca çocuk yetişkini dinlerken bir yandan da dokunsal algısı aracılığı ile nesneleri yoklamak isteyecektir. Bu konuda çocuğa destek olunmalıdır.</w:t>
      </w:r>
    </w:p>
    <w:p w:rsidR="00094736" w:rsidRDefault="00094736">
      <w:pPr>
        <w:pStyle w:val="GvdeMetni"/>
        <w:spacing w:before="11"/>
      </w:pPr>
    </w:p>
    <w:p w:rsidR="00094736" w:rsidRDefault="006A7A8A">
      <w:pPr>
        <w:pStyle w:val="ListeParagraf"/>
        <w:numPr>
          <w:ilvl w:val="0"/>
          <w:numId w:val="1"/>
        </w:numPr>
        <w:tabs>
          <w:tab w:val="left" w:pos="463"/>
          <w:tab w:val="left" w:pos="464"/>
        </w:tabs>
        <w:spacing w:line="252" w:lineRule="auto"/>
        <w:rPr>
          <w:rFonts w:ascii="Wingdings" w:hAnsi="Wingdings"/>
          <w:sz w:val="16"/>
        </w:rPr>
      </w:pPr>
      <w:r>
        <w:rPr>
          <w:sz w:val="16"/>
        </w:rPr>
        <w:t>Yerleri bilinen eşyaların ev içinde yapılan her türlü değişiklikte çocuğu gezdirerek ev içindeki değişikliği fark</w:t>
      </w:r>
      <w:r>
        <w:rPr>
          <w:spacing w:val="-5"/>
          <w:sz w:val="16"/>
        </w:rPr>
        <w:t xml:space="preserve"> </w:t>
      </w:r>
      <w:r>
        <w:rPr>
          <w:sz w:val="16"/>
        </w:rPr>
        <w:t>etmesi</w:t>
      </w:r>
    </w:p>
    <w:p w:rsidR="00094736" w:rsidRDefault="006A7A8A">
      <w:pPr>
        <w:pStyle w:val="GvdeMetni"/>
        <w:spacing w:line="194" w:lineRule="exact"/>
        <w:ind w:left="463"/>
      </w:pPr>
      <w:proofErr w:type="gramStart"/>
      <w:r>
        <w:t>sağlanmalıdır</w:t>
      </w:r>
      <w:proofErr w:type="gramEnd"/>
      <w:r>
        <w:t>.</w:t>
      </w:r>
    </w:p>
    <w:p w:rsidR="00094736" w:rsidRDefault="00094736">
      <w:pPr>
        <w:pStyle w:val="GvdeMetni"/>
        <w:spacing w:before="6"/>
        <w:rPr>
          <w:sz w:val="17"/>
        </w:rPr>
      </w:pPr>
    </w:p>
    <w:p w:rsidR="00094736" w:rsidRDefault="006A7A8A">
      <w:pPr>
        <w:pStyle w:val="ListeParagraf"/>
        <w:numPr>
          <w:ilvl w:val="0"/>
          <w:numId w:val="1"/>
        </w:numPr>
        <w:tabs>
          <w:tab w:val="left" w:pos="463"/>
          <w:tab w:val="left" w:pos="464"/>
        </w:tabs>
        <w:spacing w:line="252" w:lineRule="auto"/>
        <w:ind w:right="539"/>
        <w:rPr>
          <w:rFonts w:ascii="Wingdings" w:hAnsi="Wingdings"/>
          <w:sz w:val="16"/>
        </w:rPr>
      </w:pPr>
      <w:r>
        <w:rPr>
          <w:sz w:val="16"/>
        </w:rPr>
        <w:t>Uzmanlarla ve öğretmenlerle iş birliği yapılmalıdır.</w:t>
      </w:r>
    </w:p>
    <w:p w:rsidR="00094736" w:rsidRDefault="006A7A8A">
      <w:pPr>
        <w:pStyle w:val="Balk2"/>
        <w:spacing w:before="231"/>
        <w:ind w:left="107"/>
      </w:pPr>
      <w:r>
        <w:rPr>
          <w:b w:val="0"/>
        </w:rPr>
        <w:br w:type="column"/>
      </w:r>
      <w:r>
        <w:rPr>
          <w:color w:val="006FC0"/>
        </w:rPr>
        <w:lastRenderedPageBreak/>
        <w:t>ÖĞRETMENLERE ÖNERİLER</w:t>
      </w:r>
    </w:p>
    <w:p w:rsidR="00094736" w:rsidRDefault="006A7A8A">
      <w:pPr>
        <w:pStyle w:val="ListeParagraf"/>
        <w:numPr>
          <w:ilvl w:val="0"/>
          <w:numId w:val="1"/>
        </w:numPr>
        <w:tabs>
          <w:tab w:val="left" w:pos="463"/>
          <w:tab w:val="left" w:pos="464"/>
        </w:tabs>
        <w:spacing w:before="185" w:line="276" w:lineRule="auto"/>
        <w:ind w:right="345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Sınıfta görme yetersizliği olan çocuğa rehberlik yapacak normal gelişim gösteren bir</w:t>
      </w:r>
      <w:r>
        <w:rPr>
          <w:color w:val="252525"/>
          <w:spacing w:val="-9"/>
          <w:sz w:val="16"/>
        </w:rPr>
        <w:t xml:space="preserve"> </w:t>
      </w:r>
      <w:r>
        <w:rPr>
          <w:color w:val="252525"/>
          <w:sz w:val="16"/>
        </w:rPr>
        <w:t>çocuk</w:t>
      </w:r>
    </w:p>
    <w:p w:rsidR="00094736" w:rsidRDefault="006A7A8A">
      <w:pPr>
        <w:pStyle w:val="GvdeMetni"/>
        <w:spacing w:line="193" w:lineRule="exact"/>
        <w:ind w:left="463"/>
      </w:pPr>
      <w:proofErr w:type="gramStart"/>
      <w:r>
        <w:rPr>
          <w:color w:val="252525"/>
        </w:rPr>
        <w:t>seçilmeli</w:t>
      </w:r>
      <w:proofErr w:type="gramEnd"/>
      <w:r>
        <w:rPr>
          <w:color w:val="252525"/>
        </w:rPr>
        <w:t xml:space="preserve"> ve bu çocuğa gerekli bilgi</w:t>
      </w:r>
    </w:p>
    <w:p w:rsidR="00094736" w:rsidRDefault="006A7A8A">
      <w:pPr>
        <w:pStyle w:val="GvdeMetni"/>
        <w:spacing w:before="31" w:line="276" w:lineRule="auto"/>
        <w:ind w:left="463" w:right="165"/>
      </w:pPr>
      <w:proofErr w:type="gramStart"/>
      <w:r>
        <w:rPr>
          <w:color w:val="252525"/>
        </w:rPr>
        <w:t>aktarılmalıdır</w:t>
      </w:r>
      <w:proofErr w:type="gramEnd"/>
      <w:r>
        <w:rPr>
          <w:color w:val="252525"/>
        </w:rPr>
        <w:t>. Önemli olanın görme yetersizliği olan çocuğun çok fazla bağımlı olmamasına dikkat edilmesi olduğu unutulmamalıdır.</w:t>
      </w:r>
    </w:p>
    <w:p w:rsidR="00094736" w:rsidRDefault="00094736">
      <w:pPr>
        <w:pStyle w:val="GvdeMetni"/>
        <w:spacing w:before="3"/>
        <w:rPr>
          <w:sz w:val="18"/>
        </w:rPr>
      </w:pPr>
    </w:p>
    <w:p w:rsidR="00094736" w:rsidRDefault="006A7A8A">
      <w:pPr>
        <w:pStyle w:val="ListeParagraf"/>
        <w:numPr>
          <w:ilvl w:val="0"/>
          <w:numId w:val="1"/>
        </w:numPr>
        <w:tabs>
          <w:tab w:val="left" w:pos="464"/>
        </w:tabs>
        <w:spacing w:line="276" w:lineRule="auto"/>
        <w:ind w:right="501"/>
        <w:jc w:val="both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Görme yetersizliği olan çocuğun sınıf içindeki her türlü etkinliğe katılmasına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destek</w:t>
      </w:r>
    </w:p>
    <w:p w:rsidR="00094736" w:rsidRDefault="006A7A8A">
      <w:pPr>
        <w:pStyle w:val="GvdeMetni"/>
        <w:spacing w:before="1" w:line="276" w:lineRule="auto"/>
        <w:ind w:left="463" w:right="537"/>
        <w:jc w:val="both"/>
      </w:pPr>
      <w:proofErr w:type="gramStart"/>
      <w:r>
        <w:rPr>
          <w:color w:val="252525"/>
          <w:spacing w:val="-3"/>
        </w:rPr>
        <w:t>olunmalıdır</w:t>
      </w:r>
      <w:proofErr w:type="gramEnd"/>
      <w:r>
        <w:rPr>
          <w:color w:val="252525"/>
          <w:spacing w:val="-3"/>
        </w:rPr>
        <w:t xml:space="preserve">. </w:t>
      </w:r>
      <w:r>
        <w:rPr>
          <w:color w:val="252525"/>
        </w:rPr>
        <w:t>Şayet çocuğun sınıftaki etkinliğe katılımı mümkün olmuyorsa konu ile ilgili ek etkinliğe düzenlenmelidir.</w:t>
      </w:r>
    </w:p>
    <w:p w:rsidR="00094736" w:rsidRDefault="00094736">
      <w:pPr>
        <w:pStyle w:val="GvdeMetni"/>
        <w:spacing w:before="3"/>
        <w:rPr>
          <w:sz w:val="18"/>
        </w:rPr>
      </w:pPr>
    </w:p>
    <w:p w:rsidR="00094736" w:rsidRDefault="006A7A8A">
      <w:pPr>
        <w:pStyle w:val="ListeParagraf"/>
        <w:numPr>
          <w:ilvl w:val="0"/>
          <w:numId w:val="1"/>
        </w:numPr>
        <w:tabs>
          <w:tab w:val="left" w:pos="463"/>
          <w:tab w:val="left" w:pos="464"/>
        </w:tabs>
        <w:spacing w:before="0" w:line="276" w:lineRule="auto"/>
        <w:ind w:right="314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Öğretmen tahtaya bir şey yazarken</w:t>
      </w:r>
      <w:r>
        <w:rPr>
          <w:color w:val="252525"/>
          <w:spacing w:val="-25"/>
          <w:sz w:val="16"/>
        </w:rPr>
        <w:t xml:space="preserve"> </w:t>
      </w:r>
      <w:r>
        <w:rPr>
          <w:color w:val="252525"/>
          <w:sz w:val="16"/>
        </w:rPr>
        <w:t>yazdıklarını yüksek sesle söylemesinin görme yetersizliği olan çocuk için faydalı olacağı</w:t>
      </w:r>
      <w:r>
        <w:rPr>
          <w:color w:val="252525"/>
          <w:spacing w:val="-33"/>
          <w:sz w:val="16"/>
        </w:rPr>
        <w:t xml:space="preserve"> </w:t>
      </w:r>
      <w:r>
        <w:rPr>
          <w:color w:val="252525"/>
          <w:sz w:val="16"/>
        </w:rPr>
        <w:t>unutulmamalıdır.</w:t>
      </w:r>
    </w:p>
    <w:p w:rsidR="00094736" w:rsidRDefault="00094736">
      <w:pPr>
        <w:pStyle w:val="GvdeMetni"/>
        <w:spacing w:before="6"/>
        <w:rPr>
          <w:sz w:val="18"/>
        </w:rPr>
      </w:pPr>
    </w:p>
    <w:p w:rsidR="00094736" w:rsidRDefault="006A7A8A">
      <w:pPr>
        <w:pStyle w:val="ListeParagraf"/>
        <w:numPr>
          <w:ilvl w:val="0"/>
          <w:numId w:val="1"/>
        </w:numPr>
        <w:tabs>
          <w:tab w:val="left" w:pos="463"/>
          <w:tab w:val="left" w:pos="464"/>
        </w:tabs>
        <w:spacing w:before="0" w:line="276" w:lineRule="auto"/>
        <w:ind w:right="473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Matematik, fen bilgisi, coğrafya gibi dersler görsel uyaranlara dayalı olarak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pacing w:val="-3"/>
          <w:sz w:val="16"/>
        </w:rPr>
        <w:t>işlenmektedir.</w:t>
      </w:r>
    </w:p>
    <w:p w:rsidR="00094736" w:rsidRDefault="006A7A8A">
      <w:pPr>
        <w:pStyle w:val="GvdeMetni"/>
        <w:spacing w:line="276" w:lineRule="auto"/>
        <w:ind w:left="463" w:right="747"/>
      </w:pPr>
      <w:r>
        <w:rPr>
          <w:color w:val="252525"/>
        </w:rPr>
        <w:t>Dolayısıyla görme yetersizliği olan çocuğa derslerle ilgili materyal desteğinde bulunulmalıdır.</w:t>
      </w:r>
    </w:p>
    <w:p w:rsidR="00094736" w:rsidRDefault="00094736">
      <w:pPr>
        <w:pStyle w:val="GvdeMetni"/>
        <w:spacing w:before="4"/>
        <w:rPr>
          <w:sz w:val="18"/>
        </w:rPr>
      </w:pPr>
    </w:p>
    <w:p w:rsidR="00094736" w:rsidRDefault="006A7A8A">
      <w:pPr>
        <w:pStyle w:val="ListeParagraf"/>
        <w:numPr>
          <w:ilvl w:val="0"/>
          <w:numId w:val="1"/>
        </w:numPr>
        <w:tabs>
          <w:tab w:val="left" w:pos="464"/>
        </w:tabs>
        <w:spacing w:line="276" w:lineRule="auto"/>
        <w:ind w:right="451"/>
        <w:jc w:val="both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Görme yetersizliği olan öğrenciye ödevini tamamlayabilmesi için ek zaman</w:t>
      </w:r>
      <w:r>
        <w:rPr>
          <w:color w:val="252525"/>
          <w:spacing w:val="1"/>
          <w:sz w:val="16"/>
        </w:rPr>
        <w:t xml:space="preserve"> </w:t>
      </w:r>
      <w:r>
        <w:rPr>
          <w:color w:val="252525"/>
          <w:spacing w:val="-3"/>
          <w:sz w:val="16"/>
        </w:rPr>
        <w:t>tanınmalıdır.</w:t>
      </w:r>
    </w:p>
    <w:sectPr w:rsidR="00094736">
      <w:type w:val="continuous"/>
      <w:pgSz w:w="16840" w:h="11910" w:orient="landscape"/>
      <w:pgMar w:top="0" w:right="900" w:bottom="0" w:left="900" w:header="708" w:footer="708" w:gutter="0"/>
      <w:cols w:num="3" w:space="708" w:equalWidth="0">
        <w:col w:w="4379" w:space="813"/>
        <w:col w:w="4018" w:space="1239"/>
        <w:col w:w="45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047"/>
    <w:multiLevelType w:val="hybridMultilevel"/>
    <w:tmpl w:val="59080FBC"/>
    <w:lvl w:ilvl="0" w:tplc="F2FEBB3A">
      <w:numFmt w:val="bullet"/>
      <w:lvlText w:val=""/>
      <w:lvlJc w:val="left"/>
      <w:pPr>
        <w:ind w:left="463" w:hanging="360"/>
      </w:pPr>
      <w:rPr>
        <w:rFonts w:hint="default"/>
        <w:w w:val="100"/>
        <w:lang w:val="tr-TR" w:eastAsia="tr-TR" w:bidi="tr-TR"/>
      </w:rPr>
    </w:lvl>
    <w:lvl w:ilvl="1" w:tplc="4C9ED2A4">
      <w:numFmt w:val="bullet"/>
      <w:lvlText w:val="•"/>
      <w:lvlJc w:val="left"/>
      <w:pPr>
        <w:ind w:left="815" w:hanging="360"/>
      </w:pPr>
      <w:rPr>
        <w:rFonts w:hint="default"/>
        <w:lang w:val="tr-TR" w:eastAsia="tr-TR" w:bidi="tr-TR"/>
      </w:rPr>
    </w:lvl>
    <w:lvl w:ilvl="2" w:tplc="945E60DC">
      <w:numFmt w:val="bullet"/>
      <w:lvlText w:val="•"/>
      <w:lvlJc w:val="left"/>
      <w:pPr>
        <w:ind w:left="1171" w:hanging="360"/>
      </w:pPr>
      <w:rPr>
        <w:rFonts w:hint="default"/>
        <w:lang w:val="tr-TR" w:eastAsia="tr-TR" w:bidi="tr-TR"/>
      </w:rPr>
    </w:lvl>
    <w:lvl w:ilvl="3" w:tplc="44141F3C">
      <w:numFmt w:val="bullet"/>
      <w:lvlText w:val="•"/>
      <w:lvlJc w:val="left"/>
      <w:pPr>
        <w:ind w:left="1527" w:hanging="360"/>
      </w:pPr>
      <w:rPr>
        <w:rFonts w:hint="default"/>
        <w:lang w:val="tr-TR" w:eastAsia="tr-TR" w:bidi="tr-TR"/>
      </w:rPr>
    </w:lvl>
    <w:lvl w:ilvl="4" w:tplc="9C723CFA">
      <w:numFmt w:val="bullet"/>
      <w:lvlText w:val="•"/>
      <w:lvlJc w:val="left"/>
      <w:pPr>
        <w:ind w:left="1882" w:hanging="360"/>
      </w:pPr>
      <w:rPr>
        <w:rFonts w:hint="default"/>
        <w:lang w:val="tr-TR" w:eastAsia="tr-TR" w:bidi="tr-TR"/>
      </w:rPr>
    </w:lvl>
    <w:lvl w:ilvl="5" w:tplc="BF407022">
      <w:numFmt w:val="bullet"/>
      <w:lvlText w:val="•"/>
      <w:lvlJc w:val="left"/>
      <w:pPr>
        <w:ind w:left="2238" w:hanging="360"/>
      </w:pPr>
      <w:rPr>
        <w:rFonts w:hint="default"/>
        <w:lang w:val="tr-TR" w:eastAsia="tr-TR" w:bidi="tr-TR"/>
      </w:rPr>
    </w:lvl>
    <w:lvl w:ilvl="6" w:tplc="263420EA">
      <w:numFmt w:val="bullet"/>
      <w:lvlText w:val="•"/>
      <w:lvlJc w:val="left"/>
      <w:pPr>
        <w:ind w:left="2594" w:hanging="360"/>
      </w:pPr>
      <w:rPr>
        <w:rFonts w:hint="default"/>
        <w:lang w:val="tr-TR" w:eastAsia="tr-TR" w:bidi="tr-TR"/>
      </w:rPr>
    </w:lvl>
    <w:lvl w:ilvl="7" w:tplc="063EC1D8">
      <w:numFmt w:val="bullet"/>
      <w:lvlText w:val="•"/>
      <w:lvlJc w:val="left"/>
      <w:pPr>
        <w:ind w:left="2950" w:hanging="360"/>
      </w:pPr>
      <w:rPr>
        <w:rFonts w:hint="default"/>
        <w:lang w:val="tr-TR" w:eastAsia="tr-TR" w:bidi="tr-TR"/>
      </w:rPr>
    </w:lvl>
    <w:lvl w:ilvl="8" w:tplc="184EAFF2">
      <w:numFmt w:val="bullet"/>
      <w:lvlText w:val="•"/>
      <w:lvlJc w:val="left"/>
      <w:pPr>
        <w:ind w:left="3305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3EE819E1"/>
    <w:multiLevelType w:val="hybridMultilevel"/>
    <w:tmpl w:val="DF2C2B12"/>
    <w:lvl w:ilvl="0" w:tplc="DE1693D4">
      <w:numFmt w:val="bullet"/>
      <w:lvlText w:val=""/>
      <w:lvlJc w:val="left"/>
      <w:pPr>
        <w:ind w:left="720" w:hanging="361"/>
      </w:pPr>
      <w:rPr>
        <w:rFonts w:ascii="Wingdings" w:eastAsia="Wingdings" w:hAnsi="Wingdings" w:cs="Wingdings" w:hint="default"/>
        <w:w w:val="100"/>
        <w:sz w:val="18"/>
        <w:szCs w:val="18"/>
        <w:lang w:val="tr-TR" w:eastAsia="tr-TR" w:bidi="tr-TR"/>
      </w:rPr>
    </w:lvl>
    <w:lvl w:ilvl="1" w:tplc="C5ECAC68">
      <w:numFmt w:val="bullet"/>
      <w:lvlText w:val="•"/>
      <w:lvlJc w:val="left"/>
      <w:pPr>
        <w:ind w:left="1043" w:hanging="361"/>
      </w:pPr>
      <w:rPr>
        <w:rFonts w:hint="default"/>
        <w:lang w:val="tr-TR" w:eastAsia="tr-TR" w:bidi="tr-TR"/>
      </w:rPr>
    </w:lvl>
    <w:lvl w:ilvl="2" w:tplc="9284708E">
      <w:numFmt w:val="bullet"/>
      <w:lvlText w:val="•"/>
      <w:lvlJc w:val="left"/>
      <w:pPr>
        <w:ind w:left="1367" w:hanging="361"/>
      </w:pPr>
      <w:rPr>
        <w:rFonts w:hint="default"/>
        <w:lang w:val="tr-TR" w:eastAsia="tr-TR" w:bidi="tr-TR"/>
      </w:rPr>
    </w:lvl>
    <w:lvl w:ilvl="3" w:tplc="5A16869C">
      <w:numFmt w:val="bullet"/>
      <w:lvlText w:val="•"/>
      <w:lvlJc w:val="left"/>
      <w:pPr>
        <w:ind w:left="1691" w:hanging="361"/>
      </w:pPr>
      <w:rPr>
        <w:rFonts w:hint="default"/>
        <w:lang w:val="tr-TR" w:eastAsia="tr-TR" w:bidi="tr-TR"/>
      </w:rPr>
    </w:lvl>
    <w:lvl w:ilvl="4" w:tplc="B21A2A7E">
      <w:numFmt w:val="bullet"/>
      <w:lvlText w:val="•"/>
      <w:lvlJc w:val="left"/>
      <w:pPr>
        <w:ind w:left="2015" w:hanging="361"/>
      </w:pPr>
      <w:rPr>
        <w:rFonts w:hint="default"/>
        <w:lang w:val="tr-TR" w:eastAsia="tr-TR" w:bidi="tr-TR"/>
      </w:rPr>
    </w:lvl>
    <w:lvl w:ilvl="5" w:tplc="A7A033B4">
      <w:numFmt w:val="bullet"/>
      <w:lvlText w:val="•"/>
      <w:lvlJc w:val="left"/>
      <w:pPr>
        <w:ind w:left="2339" w:hanging="361"/>
      </w:pPr>
      <w:rPr>
        <w:rFonts w:hint="default"/>
        <w:lang w:val="tr-TR" w:eastAsia="tr-TR" w:bidi="tr-TR"/>
      </w:rPr>
    </w:lvl>
    <w:lvl w:ilvl="6" w:tplc="DE2849C2">
      <w:numFmt w:val="bullet"/>
      <w:lvlText w:val="•"/>
      <w:lvlJc w:val="left"/>
      <w:pPr>
        <w:ind w:left="2662" w:hanging="361"/>
      </w:pPr>
      <w:rPr>
        <w:rFonts w:hint="default"/>
        <w:lang w:val="tr-TR" w:eastAsia="tr-TR" w:bidi="tr-TR"/>
      </w:rPr>
    </w:lvl>
    <w:lvl w:ilvl="7" w:tplc="19204ECE">
      <w:numFmt w:val="bullet"/>
      <w:lvlText w:val="•"/>
      <w:lvlJc w:val="left"/>
      <w:pPr>
        <w:ind w:left="2986" w:hanging="361"/>
      </w:pPr>
      <w:rPr>
        <w:rFonts w:hint="default"/>
        <w:lang w:val="tr-TR" w:eastAsia="tr-TR" w:bidi="tr-TR"/>
      </w:rPr>
    </w:lvl>
    <w:lvl w:ilvl="8" w:tplc="8F808EE8">
      <w:numFmt w:val="bullet"/>
      <w:lvlText w:val="•"/>
      <w:lvlJc w:val="left"/>
      <w:pPr>
        <w:ind w:left="3310" w:hanging="361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4736"/>
    <w:rsid w:val="00094736"/>
    <w:rsid w:val="00327BB8"/>
    <w:rsid w:val="006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4BF21C56"/>
  <w15:docId w15:val="{1308FB6F-B2A2-405D-B573-830EF1CD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0957"/>
      <w:outlineLvl w:val="0"/>
    </w:pPr>
    <w:rPr>
      <w:b/>
      <w:bCs/>
      <w:sz w:val="40"/>
      <w:szCs w:val="40"/>
    </w:rPr>
  </w:style>
  <w:style w:type="paragraph" w:styleId="Balk2">
    <w:name w:val="heading 2"/>
    <w:basedOn w:val="Normal"/>
    <w:uiPriority w:val="1"/>
    <w:qFormat/>
    <w:pPr>
      <w:ind w:left="103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720" w:right="212"/>
      <w:outlineLvl w:val="2"/>
    </w:pPr>
    <w:rPr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1"/>
      <w:ind w:left="463" w:right="12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A7A8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7B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BB8"/>
    <w:rPr>
      <w:rFonts w:ascii="Segoe UI" w:eastAsia="Verdan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hyperlink" Target="http://kirazanaokulu.meb.k12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danyal</dc:creator>
  <cp:lastModifiedBy>Okul</cp:lastModifiedBy>
  <cp:revision>3</cp:revision>
  <cp:lastPrinted>2024-10-25T10:17:00Z</cp:lastPrinted>
  <dcterms:created xsi:type="dcterms:W3CDTF">2020-11-13T09:14:00Z</dcterms:created>
  <dcterms:modified xsi:type="dcterms:W3CDTF">2024-10-25T10:18:00Z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2020-11-13T00:00:00Z</vt:filetime>
  </property>
</Properties>
</file>